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6B780" w14:textId="77777777" w:rsidR="00EF2805" w:rsidRDefault="00EF2805" w:rsidP="00270B4A">
      <w:pPr>
        <w:spacing w:after="0" w:line="100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0BFA057A" w14:textId="77777777" w:rsidR="00EF2805" w:rsidRDefault="00EF2805" w:rsidP="00270B4A">
      <w:pPr>
        <w:spacing w:after="0" w:line="100" w:lineRule="atLeast"/>
        <w:rPr>
          <w:rFonts w:ascii="Arial" w:eastAsia="Times New Roman" w:hAnsi="Arial" w:cs="Arial"/>
          <w:bCs/>
          <w:color w:val="000000"/>
          <w:sz w:val="18"/>
          <w:szCs w:val="18"/>
        </w:rPr>
      </w:pPr>
    </w:p>
    <w:p w14:paraId="08873DDD" w14:textId="164536F8" w:rsidR="00270B4A" w:rsidRDefault="00EF2805" w:rsidP="00EF2805">
      <w:pPr>
        <w:spacing w:after="0" w:line="100" w:lineRule="atLeast"/>
        <w:jc w:val="center"/>
        <w:rPr>
          <w:rFonts w:ascii="Arial" w:eastAsia="Times New Roman" w:hAnsi="Arial" w:cs="Arial"/>
          <w:b/>
          <w:color w:val="365F91" w:themeColor="accent1" w:themeShade="BF"/>
        </w:rPr>
      </w:pPr>
      <w:r w:rsidRPr="00EF2805">
        <w:rPr>
          <w:rFonts w:ascii="Arial" w:eastAsia="Times New Roman" w:hAnsi="Arial" w:cs="Arial"/>
          <w:b/>
          <w:color w:val="365F91" w:themeColor="accent1" w:themeShade="BF"/>
        </w:rPr>
        <w:t xml:space="preserve">Vorschläge des ADFC </w:t>
      </w:r>
      <w:proofErr w:type="spellStart"/>
      <w:r w:rsidRPr="00EF2805">
        <w:rPr>
          <w:rFonts w:ascii="Arial" w:eastAsia="Times New Roman" w:hAnsi="Arial" w:cs="Arial"/>
          <w:b/>
          <w:color w:val="365F91" w:themeColor="accent1" w:themeShade="BF"/>
        </w:rPr>
        <w:t>Glienicke</w:t>
      </w:r>
      <w:proofErr w:type="spellEnd"/>
      <w:r w:rsidRPr="00EF2805">
        <w:rPr>
          <w:rFonts w:ascii="Arial" w:eastAsia="Times New Roman" w:hAnsi="Arial" w:cs="Arial"/>
          <w:b/>
          <w:color w:val="365F91" w:themeColor="accent1" w:themeShade="BF"/>
        </w:rPr>
        <w:t xml:space="preserve"> zum Ausbau des Fahrradverkehrs</w:t>
      </w:r>
    </w:p>
    <w:p w14:paraId="785A7978" w14:textId="77777777" w:rsidR="00EF2805" w:rsidRPr="00EF2805" w:rsidRDefault="00EF2805" w:rsidP="00EF2805">
      <w:pPr>
        <w:spacing w:after="0" w:line="100" w:lineRule="atLeast"/>
        <w:jc w:val="center"/>
        <w:rPr>
          <w:rFonts w:ascii="Arial" w:eastAsia="Times New Roman" w:hAnsi="Arial" w:cs="Arial"/>
          <w:b/>
          <w:color w:val="365F91" w:themeColor="accent1" w:themeShade="BF"/>
        </w:rPr>
      </w:pPr>
    </w:p>
    <w:p w14:paraId="5667C845" w14:textId="74E7AA7D" w:rsidR="00EF2805" w:rsidRDefault="00EF2805" w:rsidP="00EF280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40124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2CCBF76C" w14:textId="667AE1D2" w:rsidR="00270B4A" w:rsidRPr="00401243" w:rsidRDefault="00EF2805" w:rsidP="00EF2805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</w:rPr>
        <w:drawing>
          <wp:inline distT="0" distB="0" distL="0" distR="0" wp14:anchorId="40D79F25" wp14:editId="44FE9003">
            <wp:extent cx="2272146" cy="7962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42" cy="81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5C05" w14:textId="77777777" w:rsidR="00EF2805" w:rsidRDefault="00EF2805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5D68D0C" w14:textId="77777777" w:rsidR="00EF2805" w:rsidRDefault="00EF2805" w:rsidP="00EF2805">
      <w:pPr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Für den gesamten Ort:</w:t>
      </w:r>
      <w:r w:rsidRPr="0040124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14:paraId="1DA8D904" w14:textId="77777777" w:rsidR="00EF2805" w:rsidRDefault="00EF2805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27DFC86C" w14:textId="7FBA0042" w:rsidR="00A279BE" w:rsidRPr="00A279BE" w:rsidRDefault="00A279BE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Tempo 30</w:t>
      </w:r>
    </w:p>
    <w:p w14:paraId="4F189713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Im gesamten Ort sollte mit Ausnahme der übergeordneten B 96 Tempo 30 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 xml:space="preserve">ohne zeitliche </w:t>
      </w:r>
      <w:r w:rsidR="00931AC6">
        <w:rPr>
          <w:rFonts w:ascii="Arial" w:eastAsia="Times New Roman" w:hAnsi="Arial" w:cs="Arial"/>
          <w:color w:val="000000"/>
          <w:sz w:val="20"/>
          <w:szCs w:val="20"/>
        </w:rPr>
        <w:t>Beschränkung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gelten. Da 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>weite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Teile des Ortes bereits jetzt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 xml:space="preserve"> Tempo 30 Zonen sind und auf einigen </w:t>
      </w:r>
      <w:r w:rsidR="00931AC6">
        <w:rPr>
          <w:rFonts w:ascii="Arial" w:eastAsia="Times New Roman" w:hAnsi="Arial" w:cs="Arial"/>
          <w:color w:val="000000"/>
          <w:sz w:val="20"/>
          <w:szCs w:val="20"/>
        </w:rPr>
        <w:t>Straßena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>bschnitten</w:t>
      </w:r>
      <w:r w:rsidR="00931AC6">
        <w:rPr>
          <w:rFonts w:ascii="Arial" w:eastAsia="Times New Roman" w:hAnsi="Arial" w:cs="Arial"/>
          <w:color w:val="000000"/>
          <w:sz w:val="20"/>
          <w:szCs w:val="20"/>
        </w:rPr>
        <w:t xml:space="preserve"> schon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Tempo 30 gilt, </w:t>
      </w:r>
      <w:r w:rsidR="00AA1237">
        <w:rPr>
          <w:rFonts w:ascii="Arial" w:eastAsia="Times New Roman" w:hAnsi="Arial" w:cs="Arial"/>
          <w:color w:val="000000"/>
          <w:sz w:val="20"/>
          <w:szCs w:val="20"/>
        </w:rPr>
        <w:t>wird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nicht nur eine weitere Verkehrsberuhigung, sondern auch mehr Transparenz und Klarheit für alle Verkehrsteilnehmer geschaffen werden. </w:t>
      </w:r>
    </w:p>
    <w:p w14:paraId="7D688472" w14:textId="77777777" w:rsidR="00693D41" w:rsidRDefault="00693D41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DAE13BC" w14:textId="77777777" w:rsidR="00A279BE" w:rsidRPr="00A279BE" w:rsidRDefault="00A279BE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Radwegebenutzungspflicht</w:t>
      </w:r>
    </w:p>
    <w:p w14:paraId="0A37D2C4" w14:textId="77777777" w:rsidR="00693D41" w:rsidRDefault="00A279BE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Die B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>enutzungspflicht soll</w:t>
      </w:r>
      <w:r>
        <w:rPr>
          <w:rFonts w:ascii="Arial" w:eastAsia="Times New Roman" w:hAnsi="Arial" w:cs="Arial"/>
          <w:color w:val="000000"/>
          <w:sz w:val="20"/>
          <w:szCs w:val="20"/>
        </w:rPr>
        <w:t>te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 xml:space="preserve">, soweit noch vorhanden, </w:t>
      </w:r>
      <w:r>
        <w:rPr>
          <w:rFonts w:ascii="Arial" w:eastAsia="Times New Roman" w:hAnsi="Arial" w:cs="Arial"/>
          <w:color w:val="000000"/>
          <w:sz w:val="20"/>
          <w:szCs w:val="20"/>
        </w:rPr>
        <w:t>im gesamten Ort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 xml:space="preserve"> aufgehoben werden.</w:t>
      </w:r>
      <w:r w:rsidR="00B372FF">
        <w:rPr>
          <w:rFonts w:ascii="Arial" w:eastAsia="Times New Roman" w:hAnsi="Arial" w:cs="Arial"/>
          <w:color w:val="000000"/>
          <w:sz w:val="20"/>
          <w:szCs w:val="20"/>
        </w:rPr>
        <w:t xml:space="preserve"> Damit können Radfahrer situationsbedingt d</w:t>
      </w:r>
      <w:r w:rsidR="00C6286B">
        <w:rPr>
          <w:rFonts w:ascii="Arial" w:eastAsia="Times New Roman" w:hAnsi="Arial" w:cs="Arial"/>
          <w:color w:val="000000"/>
          <w:sz w:val="20"/>
          <w:szCs w:val="20"/>
        </w:rPr>
        <w:t>en Radweg oder die Straße nutzen.</w:t>
      </w:r>
    </w:p>
    <w:p w14:paraId="1A9D56E9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11BFAD8" w14:textId="77777777" w:rsidR="00A279BE" w:rsidRPr="00A279BE" w:rsidRDefault="00A279BE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Radwege</w:t>
      </w:r>
    </w:p>
    <w:p w14:paraId="4972EDE9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Die vorhandenen Radwege, insbesondere entlang der Karl-Liebknecht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>-S</w:t>
      </w:r>
      <w:r>
        <w:rPr>
          <w:rFonts w:ascii="Arial" w:eastAsia="Times New Roman" w:hAnsi="Arial" w:cs="Arial"/>
          <w:color w:val="000000"/>
          <w:sz w:val="20"/>
          <w:szCs w:val="20"/>
        </w:rPr>
        <w:t>traße</w:t>
      </w:r>
      <w:r w:rsidR="00693D41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sollten regelmäßig gepflegt und, wo erforderlich, repariert werden, um das Wegeangebot für Radfahrer genauso attraktiv zu gest</w:t>
      </w:r>
      <w:r w:rsidR="00E6639C">
        <w:rPr>
          <w:rFonts w:ascii="Arial" w:eastAsia="Times New Roman" w:hAnsi="Arial" w:cs="Arial"/>
          <w:color w:val="000000"/>
          <w:sz w:val="20"/>
          <w:szCs w:val="20"/>
        </w:rPr>
        <w:t>alten wie das für Autofahrer.</w:t>
      </w:r>
    </w:p>
    <w:p w14:paraId="591DDB62" w14:textId="77777777" w:rsidR="00931AC6" w:rsidRDefault="00931AC6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69C6A4B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9A6A958" w14:textId="77777777" w:rsidR="00270B4A" w:rsidRPr="00401243" w:rsidRDefault="00270B4A" w:rsidP="00270B4A">
      <w:pPr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01243">
        <w:rPr>
          <w:rFonts w:ascii="Arial" w:eastAsia="Times New Roman" w:hAnsi="Arial" w:cs="Arial"/>
          <w:b/>
          <w:bCs/>
          <w:color w:val="000000"/>
          <w:sz w:val="20"/>
          <w:szCs w:val="20"/>
        </w:rPr>
        <w:t>Für einzelne St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r</w:t>
      </w:r>
      <w:r w:rsidRPr="00401243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aßen: </w:t>
      </w:r>
    </w:p>
    <w:p w14:paraId="39BB769A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67C1BF6B" w14:textId="77777777" w:rsidR="00A279BE" w:rsidRPr="00A279BE" w:rsidRDefault="00270B4A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Alte </w:t>
      </w:r>
      <w:proofErr w:type="spellStart"/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Schildower</w:t>
      </w:r>
      <w:proofErr w:type="spellEnd"/>
      <w:r w:rsidR="00693D41" w:rsidRPr="00A279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Straße </w:t>
      </w: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r w:rsidR="00693D41" w:rsidRPr="00A279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Karlstr</w:t>
      </w:r>
      <w:r w:rsidR="007336CF" w:rsidRPr="00A279BE">
        <w:rPr>
          <w:rFonts w:ascii="Arial" w:eastAsia="Times New Roman" w:hAnsi="Arial" w:cs="Arial"/>
          <w:b/>
          <w:color w:val="000000"/>
          <w:sz w:val="20"/>
          <w:szCs w:val="20"/>
        </w:rPr>
        <w:t>aße</w:t>
      </w: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0ED96509" w14:textId="77777777" w:rsidR="00270B4A" w:rsidRPr="007336CF" w:rsidRDefault="00B372FF" w:rsidP="00270B4A">
      <w:pPr>
        <w:spacing w:after="0" w:line="100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Beide Straßen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sollten in der gesamten Länge als Fahrradstraßen </w:t>
      </w:r>
      <w:r w:rsidR="001A4BA2">
        <w:rPr>
          <w:rFonts w:ascii="Arial" w:eastAsia="Times New Roman" w:hAnsi="Arial" w:cs="Arial"/>
          <w:color w:val="000000"/>
          <w:sz w:val="20"/>
          <w:szCs w:val="20"/>
        </w:rPr>
        <w:t>mit „Anlieger</w:t>
      </w:r>
      <w:r w:rsidR="007336CF">
        <w:rPr>
          <w:rFonts w:ascii="Arial" w:eastAsia="Times New Roman" w:hAnsi="Arial" w:cs="Arial"/>
          <w:color w:val="000000"/>
          <w:sz w:val="20"/>
          <w:szCs w:val="20"/>
        </w:rPr>
        <w:t xml:space="preserve"> frei“ 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>ausg</w:t>
      </w:r>
      <w:r w:rsidR="007336CF">
        <w:rPr>
          <w:rFonts w:ascii="Arial" w:eastAsia="Times New Roman" w:hAnsi="Arial" w:cs="Arial"/>
          <w:color w:val="000000"/>
          <w:sz w:val="20"/>
          <w:szCs w:val="20"/>
        </w:rPr>
        <w:t>estaltet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werden (siehe auch</w:t>
      </w:r>
      <w:r w:rsidR="007336CF">
        <w:rPr>
          <w:rFonts w:ascii="Arial" w:eastAsia="Times New Roman" w:hAnsi="Arial" w:cs="Arial"/>
          <w:color w:val="000000"/>
          <w:sz w:val="20"/>
          <w:szCs w:val="20"/>
        </w:rPr>
        <w:t xml:space="preserve"> Artikel „</w:t>
      </w:r>
      <w:r w:rsidR="007336CF" w:rsidRPr="007336CF">
        <w:rPr>
          <w:rFonts w:ascii="Arial" w:eastAsia="Times New Roman" w:hAnsi="Arial" w:cs="Arial"/>
          <w:color w:val="000000"/>
          <w:sz w:val="20"/>
          <w:szCs w:val="20"/>
        </w:rPr>
        <w:t xml:space="preserve">Hermsdorfer und </w:t>
      </w:r>
      <w:proofErr w:type="spellStart"/>
      <w:r w:rsidR="007336CF" w:rsidRPr="007336CF">
        <w:rPr>
          <w:rFonts w:ascii="Arial" w:eastAsia="Times New Roman" w:hAnsi="Arial" w:cs="Arial"/>
          <w:color w:val="000000"/>
          <w:sz w:val="20"/>
          <w:szCs w:val="20"/>
        </w:rPr>
        <w:t>Schildower</w:t>
      </w:r>
      <w:proofErr w:type="spellEnd"/>
      <w:r w:rsidR="00BA5FAC">
        <w:rPr>
          <w:rFonts w:ascii="Arial" w:eastAsia="Times New Roman" w:hAnsi="Arial" w:cs="Arial"/>
          <w:color w:val="000000"/>
          <w:sz w:val="20"/>
          <w:szCs w:val="20"/>
        </w:rPr>
        <w:t xml:space="preserve">“ im </w:t>
      </w:r>
      <w:proofErr w:type="spellStart"/>
      <w:r w:rsidR="00BA5FAC">
        <w:rPr>
          <w:rFonts w:ascii="Arial" w:eastAsia="Times New Roman" w:hAnsi="Arial" w:cs="Arial"/>
          <w:color w:val="000000"/>
          <w:sz w:val="20"/>
          <w:szCs w:val="20"/>
        </w:rPr>
        <w:t>Glienicker</w:t>
      </w:r>
      <w:proofErr w:type="spellEnd"/>
      <w:r w:rsidR="00BA5FAC">
        <w:rPr>
          <w:rFonts w:ascii="Arial" w:eastAsia="Times New Roman" w:hAnsi="Arial" w:cs="Arial"/>
          <w:color w:val="000000"/>
          <w:sz w:val="20"/>
          <w:szCs w:val="20"/>
        </w:rPr>
        <w:t xml:space="preserve"> Kurier 1/2021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). Dies </w:t>
      </w:r>
      <w:r>
        <w:rPr>
          <w:rFonts w:ascii="Arial" w:eastAsia="Times New Roman" w:hAnsi="Arial" w:cs="Arial"/>
          <w:color w:val="000000"/>
          <w:sz w:val="20"/>
          <w:szCs w:val="20"/>
        </w:rPr>
        <w:t>wird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zur weiteren Verkehrsberuhigung bis nach Hermsdorf </w:t>
      </w:r>
      <w:r>
        <w:rPr>
          <w:rFonts w:ascii="Arial" w:eastAsia="Times New Roman" w:hAnsi="Arial" w:cs="Arial"/>
          <w:color w:val="000000"/>
          <w:sz w:val="20"/>
          <w:szCs w:val="20"/>
        </w:rPr>
        <w:t>beitragen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. So kann ein Beitrag geleistet werden, um die von 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>Bewohnern des Waldseeviertels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angedrohte Sperrung für den Autoverkehr nach und von Glienicke abzuwenden. </w:t>
      </w:r>
    </w:p>
    <w:p w14:paraId="4505B2BB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06A68D13" w14:textId="77777777" w:rsidR="00A279BE" w:rsidRPr="00A279BE" w:rsidRDefault="00270B4A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Lessingstr</w:t>
      </w:r>
      <w:r w:rsidR="007336CF" w:rsidRPr="00A279BE">
        <w:rPr>
          <w:rFonts w:ascii="Arial" w:eastAsia="Times New Roman" w:hAnsi="Arial" w:cs="Arial"/>
          <w:b/>
          <w:color w:val="000000"/>
          <w:sz w:val="20"/>
          <w:szCs w:val="20"/>
        </w:rPr>
        <w:t>aße</w:t>
      </w:r>
    </w:p>
    <w:p w14:paraId="3E7EBCE9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Die Barrieren aus Kopfsteinpflaster sollten</w:t>
      </w:r>
      <w:r w:rsidR="00A279BE">
        <w:rPr>
          <w:rFonts w:ascii="Arial" w:eastAsia="Times New Roman" w:hAnsi="Arial" w:cs="Arial"/>
          <w:color w:val="000000"/>
          <w:sz w:val="20"/>
          <w:szCs w:val="20"/>
        </w:rPr>
        <w:t xml:space="preserve"> in beide Richtungen für R</w:t>
      </w:r>
      <w:r w:rsidR="007336CF">
        <w:rPr>
          <w:rFonts w:ascii="Arial" w:eastAsia="Times New Roman" w:hAnsi="Arial" w:cs="Arial"/>
          <w:color w:val="000000"/>
          <w:sz w:val="20"/>
          <w:szCs w:val="20"/>
        </w:rPr>
        <w:t xml:space="preserve">adfahrer leichter passierbar gemacht werden. Denkbar wären </w:t>
      </w:r>
      <w:r w:rsidR="007336CF" w:rsidRPr="004E5490">
        <w:rPr>
          <w:rFonts w:ascii="Arial" w:eastAsia="Times New Roman" w:hAnsi="Arial" w:cs="Arial"/>
          <w:color w:val="000000"/>
          <w:sz w:val="20"/>
          <w:szCs w:val="20"/>
        </w:rPr>
        <w:t xml:space="preserve">Asphaltstreifen über die Barrieren oder </w:t>
      </w:r>
      <w:r w:rsidR="007336CF">
        <w:rPr>
          <w:rFonts w:ascii="Arial" w:eastAsia="Times New Roman" w:hAnsi="Arial" w:cs="Arial"/>
          <w:color w:val="000000"/>
          <w:sz w:val="20"/>
          <w:szCs w:val="20"/>
        </w:rPr>
        <w:t xml:space="preserve">asphaltierte </w:t>
      </w:r>
      <w:r w:rsidR="007336CF" w:rsidRPr="004E5490">
        <w:rPr>
          <w:rFonts w:ascii="Arial" w:eastAsia="Times New Roman" w:hAnsi="Arial" w:cs="Arial"/>
          <w:color w:val="000000"/>
          <w:sz w:val="20"/>
          <w:szCs w:val="20"/>
        </w:rPr>
        <w:t>Umfahrung</w:t>
      </w:r>
      <w:r w:rsidR="007336CF">
        <w:rPr>
          <w:rFonts w:ascii="Arial" w:eastAsia="Times New Roman" w:hAnsi="Arial" w:cs="Arial"/>
          <w:color w:val="000000"/>
          <w:sz w:val="20"/>
          <w:szCs w:val="20"/>
        </w:rPr>
        <w:t>en</w:t>
      </w:r>
      <w:r w:rsidR="007336CF" w:rsidRPr="004E5490">
        <w:rPr>
          <w:rFonts w:ascii="Arial" w:eastAsia="Times New Roman" w:hAnsi="Arial" w:cs="Arial"/>
          <w:color w:val="000000"/>
          <w:sz w:val="20"/>
          <w:szCs w:val="20"/>
        </w:rPr>
        <w:t xml:space="preserve"> jeweil</w:t>
      </w:r>
      <w:r w:rsidR="007336CF">
        <w:rPr>
          <w:rFonts w:ascii="Arial" w:eastAsia="Times New Roman" w:hAnsi="Arial" w:cs="Arial"/>
          <w:color w:val="000000"/>
          <w:sz w:val="20"/>
          <w:szCs w:val="20"/>
        </w:rPr>
        <w:t xml:space="preserve">s an den Rändern der Barrieren. 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>Diese sollten breit genug für</w:t>
      </w:r>
      <w:r w:rsidR="00E663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279BE">
        <w:rPr>
          <w:rFonts w:ascii="Arial" w:eastAsia="Times New Roman" w:hAnsi="Arial" w:cs="Arial"/>
          <w:color w:val="000000"/>
          <w:sz w:val="20"/>
          <w:szCs w:val="20"/>
        </w:rPr>
        <w:t xml:space="preserve">Lastenräder 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>sein</w:t>
      </w:r>
      <w:r w:rsidR="00A279BE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Zusätzlich könnte auch diese Straße als Fahrradstraße deklariert werden, um zur Verkehrsberuhigung bis nach Hermsdorf hinein beizutragen. </w:t>
      </w:r>
    </w:p>
    <w:p w14:paraId="1F221A87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7A606563" w14:textId="77777777" w:rsidR="00A279BE" w:rsidRPr="00A279BE" w:rsidRDefault="00270B4A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proofErr w:type="spellStart"/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Hattwichstr</w:t>
      </w:r>
      <w:r w:rsidR="005B2155">
        <w:rPr>
          <w:rFonts w:ascii="Arial" w:eastAsia="Times New Roman" w:hAnsi="Arial" w:cs="Arial"/>
          <w:b/>
          <w:color w:val="000000"/>
          <w:sz w:val="20"/>
          <w:szCs w:val="20"/>
        </w:rPr>
        <w:t>aße</w:t>
      </w:r>
      <w:proofErr w:type="spellEnd"/>
    </w:p>
    <w:p w14:paraId="5F1E7795" w14:textId="77777777" w:rsidR="00270B4A" w:rsidRDefault="007336CF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Der</w:t>
      </w:r>
      <w:r w:rsidR="00AA1237">
        <w:rPr>
          <w:rFonts w:ascii="Arial" w:eastAsia="Times New Roman" w:hAnsi="Arial" w:cs="Arial"/>
          <w:color w:val="000000"/>
          <w:sz w:val="20"/>
          <w:szCs w:val="20"/>
        </w:rPr>
        <w:t xml:space="preserve"> Schutzstreifen sollte</w:t>
      </w:r>
      <w:r w:rsidR="00270B4A" w:rsidRPr="004C1057">
        <w:rPr>
          <w:rFonts w:ascii="Arial" w:eastAsia="Times New Roman" w:hAnsi="Arial" w:cs="Arial"/>
          <w:color w:val="000000"/>
          <w:sz w:val="20"/>
          <w:szCs w:val="20"/>
        </w:rPr>
        <w:t xml:space="preserve"> durch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farbliche Markierung 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 xml:space="preserve">und Fahrradsymbole, </w:t>
      </w:r>
      <w:r w:rsidR="00A279BE">
        <w:rPr>
          <w:rFonts w:ascii="Arial" w:eastAsia="Times New Roman" w:hAnsi="Arial" w:cs="Arial"/>
          <w:color w:val="000000"/>
          <w:sz w:val="20"/>
          <w:szCs w:val="20"/>
        </w:rPr>
        <w:t>insbesondere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 xml:space="preserve"> an den Ein- und Ausfahrten,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deutlicher hervorgehoben werden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>An der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Ecke </w:t>
      </w:r>
      <w:proofErr w:type="spellStart"/>
      <w:r w:rsidR="000D4F02">
        <w:rPr>
          <w:rFonts w:ascii="Arial" w:eastAsia="Times New Roman" w:hAnsi="Arial" w:cs="Arial"/>
          <w:color w:val="000000"/>
          <w:sz w:val="20"/>
          <w:szCs w:val="20"/>
        </w:rPr>
        <w:t>Hattwichstraße</w:t>
      </w:r>
      <w:proofErr w:type="spellEnd"/>
      <w:r w:rsidR="000D4F02">
        <w:rPr>
          <w:rFonts w:ascii="Arial" w:eastAsia="Times New Roman" w:hAnsi="Arial" w:cs="Arial"/>
          <w:color w:val="000000"/>
          <w:sz w:val="20"/>
          <w:szCs w:val="20"/>
        </w:rPr>
        <w:t xml:space="preserve"> /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Gartenstraße </w:t>
      </w:r>
      <w:r w:rsidR="00AA1237">
        <w:rPr>
          <w:rFonts w:ascii="Arial" w:eastAsia="Times New Roman" w:hAnsi="Arial" w:cs="Arial"/>
          <w:color w:val="000000"/>
          <w:sz w:val="20"/>
          <w:szCs w:val="20"/>
        </w:rPr>
        <w:t xml:space="preserve">sollten die Radfahrer 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 xml:space="preserve">statt auf den Gehweg 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auf die Straße geleitet werden, um </w:t>
      </w:r>
      <w:r w:rsidR="00A279BE">
        <w:rPr>
          <w:rFonts w:ascii="Arial" w:eastAsia="Times New Roman" w:hAnsi="Arial" w:cs="Arial"/>
          <w:color w:val="000000"/>
          <w:sz w:val="20"/>
          <w:szCs w:val="20"/>
        </w:rPr>
        <w:t>das Abbiegen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die Hauptstr</w:t>
      </w:r>
      <w:r>
        <w:rPr>
          <w:rFonts w:ascii="Arial" w:eastAsia="Times New Roman" w:hAnsi="Arial" w:cs="Arial"/>
          <w:color w:val="000000"/>
          <w:sz w:val="20"/>
          <w:szCs w:val="20"/>
        </w:rPr>
        <w:t>aße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279BE">
        <w:rPr>
          <w:rFonts w:ascii="Arial" w:eastAsia="Times New Roman" w:hAnsi="Arial" w:cs="Arial"/>
          <w:color w:val="000000"/>
          <w:sz w:val="20"/>
          <w:szCs w:val="20"/>
        </w:rPr>
        <w:t xml:space="preserve">zu 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erleichtern. </w:t>
      </w:r>
    </w:p>
    <w:p w14:paraId="2EDE6945" w14:textId="77777777" w:rsidR="002345A8" w:rsidRDefault="002345A8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25794340" w14:textId="77777777" w:rsidR="00A279BE" w:rsidRPr="00A279BE" w:rsidRDefault="00270B4A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279BE">
        <w:rPr>
          <w:rFonts w:ascii="Arial" w:eastAsia="Times New Roman" w:hAnsi="Arial" w:cs="Arial"/>
          <w:b/>
          <w:color w:val="000000"/>
          <w:sz w:val="20"/>
          <w:szCs w:val="20"/>
        </w:rPr>
        <w:t>Leipziger Str</w:t>
      </w:r>
      <w:r w:rsidR="00A279BE" w:rsidRPr="00A279BE">
        <w:rPr>
          <w:rFonts w:ascii="Arial" w:eastAsia="Times New Roman" w:hAnsi="Arial" w:cs="Arial"/>
          <w:b/>
          <w:color w:val="000000"/>
          <w:sz w:val="20"/>
          <w:szCs w:val="20"/>
        </w:rPr>
        <w:t>aße</w:t>
      </w:r>
    </w:p>
    <w:p w14:paraId="3815B728" w14:textId="77777777" w:rsidR="007933C9" w:rsidRDefault="007933C9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Die Variante I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BA5FAC" w:rsidRPr="007933C9">
        <w:rPr>
          <w:rFonts w:ascii="Arial" w:eastAsia="Times New Roman" w:hAnsi="Arial" w:cs="Arial"/>
          <w:color w:val="000000"/>
          <w:sz w:val="20"/>
          <w:szCs w:val="20"/>
        </w:rPr>
        <w:t>Gehweg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 xml:space="preserve">e, </w:t>
      </w:r>
      <w:r w:rsidR="00BA5FAC" w:rsidRPr="007933C9">
        <w:rPr>
          <w:rFonts w:ascii="Arial" w:eastAsia="Times New Roman" w:hAnsi="Arial" w:cs="Arial"/>
          <w:color w:val="000000"/>
          <w:sz w:val="20"/>
          <w:szCs w:val="20"/>
        </w:rPr>
        <w:t>Radverkehr frei)</w:t>
      </w:r>
      <w:r w:rsidR="00BA5F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der </w:t>
      </w:r>
      <w:r w:rsidR="00C6286B">
        <w:rPr>
          <w:rFonts w:ascii="Arial" w:eastAsia="Times New Roman" w:hAnsi="Arial" w:cs="Arial"/>
          <w:color w:val="000000"/>
          <w:sz w:val="20"/>
          <w:szCs w:val="20"/>
        </w:rPr>
        <w:t xml:space="preserve">vorliegenden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Machbarkeitsstudie </w:t>
      </w:r>
      <w:r w:rsidR="00487450">
        <w:rPr>
          <w:rFonts w:ascii="Arial" w:eastAsia="Times New Roman" w:hAnsi="Arial" w:cs="Arial"/>
          <w:color w:val="000000"/>
          <w:sz w:val="20"/>
          <w:szCs w:val="20"/>
        </w:rPr>
        <w:t xml:space="preserve">eines Ingenieurbüros </w:t>
      </w:r>
      <w:r w:rsidR="006C2C6B">
        <w:rPr>
          <w:rFonts w:ascii="Arial" w:eastAsia="Times New Roman" w:hAnsi="Arial" w:cs="Arial"/>
          <w:color w:val="000000"/>
          <w:sz w:val="20"/>
          <w:szCs w:val="20"/>
        </w:rPr>
        <w:t>wäre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zwar die kostengünstigste Variante und </w:t>
      </w:r>
      <w:r w:rsidR="006C2C6B">
        <w:rPr>
          <w:rFonts w:ascii="Arial" w:eastAsia="Times New Roman" w:hAnsi="Arial" w:cs="Arial"/>
          <w:color w:val="000000"/>
          <w:sz w:val="20"/>
          <w:szCs w:val="20"/>
        </w:rPr>
        <w:t>erhielte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den Charakter der Straße, </w:t>
      </w:r>
      <w:r w:rsidR="00C6286B">
        <w:rPr>
          <w:rFonts w:ascii="Arial" w:eastAsia="Times New Roman" w:hAnsi="Arial" w:cs="Arial"/>
          <w:color w:val="000000"/>
          <w:sz w:val="20"/>
          <w:szCs w:val="20"/>
        </w:rPr>
        <w:t xml:space="preserve">hat jedoch den Nachteil, dass die gemeinsam durch Radfahrer und Fußgänger zu nutzenden Wege sehr eng sind und nicht verbreitert werden können. </w:t>
      </w:r>
      <w:r>
        <w:rPr>
          <w:rFonts w:ascii="Arial" w:eastAsia="Times New Roman" w:hAnsi="Arial" w:cs="Arial"/>
          <w:color w:val="000000"/>
          <w:sz w:val="20"/>
          <w:szCs w:val="20"/>
        </w:rPr>
        <w:t>Die Variante III (</w:t>
      </w:r>
      <w:r w:rsidR="00F62B65">
        <w:rPr>
          <w:rFonts w:ascii="Arial" w:eastAsia="Times New Roman" w:hAnsi="Arial" w:cs="Arial"/>
          <w:color w:val="000000"/>
          <w:sz w:val="20"/>
          <w:szCs w:val="20"/>
        </w:rPr>
        <w:t xml:space="preserve">gegenläufige </w:t>
      </w:r>
      <w:r>
        <w:rPr>
          <w:rFonts w:ascii="Arial" w:eastAsia="Times New Roman" w:hAnsi="Arial" w:cs="Arial"/>
          <w:color w:val="000000"/>
          <w:sz w:val="20"/>
          <w:szCs w:val="20"/>
        </w:rPr>
        <w:t>Einbahnstraße</w:t>
      </w:r>
      <w:r w:rsidR="00C6286B">
        <w:rPr>
          <w:rFonts w:ascii="Arial" w:eastAsia="Times New Roman" w:hAnsi="Arial" w:cs="Arial"/>
          <w:color w:val="000000"/>
          <w:sz w:val="20"/>
          <w:szCs w:val="20"/>
        </w:rPr>
        <w:t xml:space="preserve"> für Autofahrer mit der </w:t>
      </w:r>
      <w:proofErr w:type="spellStart"/>
      <w:r w:rsidR="00C6286B">
        <w:rPr>
          <w:rFonts w:ascii="Arial" w:eastAsia="Times New Roman" w:hAnsi="Arial" w:cs="Arial"/>
          <w:color w:val="000000"/>
          <w:sz w:val="20"/>
          <w:szCs w:val="20"/>
        </w:rPr>
        <w:t>Nohlstraße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F62B65">
        <w:rPr>
          <w:rFonts w:ascii="Arial" w:eastAsia="Times New Roman" w:hAnsi="Arial" w:cs="Arial"/>
          <w:color w:val="000000"/>
          <w:sz w:val="20"/>
          <w:szCs w:val="20"/>
        </w:rPr>
        <w:t xml:space="preserve">, bei der eine </w:t>
      </w:r>
      <w:r w:rsidR="00C6286B">
        <w:rPr>
          <w:rFonts w:ascii="Arial" w:eastAsia="Times New Roman" w:hAnsi="Arial" w:cs="Arial"/>
          <w:color w:val="000000"/>
          <w:sz w:val="20"/>
          <w:szCs w:val="20"/>
        </w:rPr>
        <w:t>Seite der Leipziger Straße</w:t>
      </w:r>
      <w:r w:rsidR="00F62B65">
        <w:rPr>
          <w:rFonts w:ascii="Arial" w:eastAsia="Times New Roman" w:hAnsi="Arial" w:cs="Arial"/>
          <w:color w:val="000000"/>
          <w:sz w:val="20"/>
          <w:szCs w:val="20"/>
        </w:rPr>
        <w:t xml:space="preserve"> für das Radfahren in beide Richtungen </w:t>
      </w:r>
      <w:r w:rsidR="000842D7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F62B65">
        <w:rPr>
          <w:rFonts w:ascii="Arial" w:eastAsia="Times New Roman" w:hAnsi="Arial" w:cs="Arial"/>
          <w:color w:val="000000"/>
          <w:sz w:val="20"/>
          <w:szCs w:val="20"/>
        </w:rPr>
        <w:t>usgebaut wird</w:t>
      </w:r>
      <w:r w:rsidR="009317F6">
        <w:rPr>
          <w:rFonts w:ascii="Arial" w:eastAsia="Times New Roman" w:hAnsi="Arial" w:cs="Arial"/>
          <w:color w:val="000000"/>
          <w:sz w:val="20"/>
          <w:szCs w:val="20"/>
        </w:rPr>
        <w:t xml:space="preserve"> (Asphalt oder Betonsteine)</w:t>
      </w:r>
      <w:r w:rsidR="00F62B6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C6286B">
        <w:rPr>
          <w:rFonts w:ascii="Arial" w:eastAsia="Times New Roman" w:hAnsi="Arial" w:cs="Arial"/>
          <w:color w:val="000000"/>
          <w:sz w:val="20"/>
          <w:szCs w:val="20"/>
        </w:rPr>
        <w:t xml:space="preserve">ist </w:t>
      </w:r>
      <w:r w:rsidR="002345A8">
        <w:rPr>
          <w:rFonts w:ascii="Arial" w:eastAsia="Times New Roman" w:hAnsi="Arial" w:cs="Arial"/>
          <w:color w:val="000000"/>
          <w:sz w:val="20"/>
          <w:szCs w:val="20"/>
        </w:rPr>
        <w:t xml:space="preserve">daher </w:t>
      </w:r>
      <w:r w:rsidR="00C6286B">
        <w:rPr>
          <w:rFonts w:ascii="Arial" w:eastAsia="Times New Roman" w:hAnsi="Arial" w:cs="Arial"/>
          <w:color w:val="000000"/>
          <w:sz w:val="20"/>
          <w:szCs w:val="20"/>
        </w:rPr>
        <w:t>zu bevorzugen</w:t>
      </w:r>
      <w:r w:rsidR="002345A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34204942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5A726A4" w14:textId="77777777" w:rsidR="00F62B65" w:rsidRDefault="00F62B65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62B65">
        <w:rPr>
          <w:rFonts w:ascii="Arial" w:eastAsia="Times New Roman" w:hAnsi="Arial" w:cs="Arial"/>
          <w:b/>
          <w:color w:val="000000"/>
          <w:sz w:val="20"/>
          <w:szCs w:val="20"/>
        </w:rPr>
        <w:t>S</w:t>
      </w:r>
      <w:r w:rsidR="00270B4A" w:rsidRPr="00F62B65">
        <w:rPr>
          <w:rFonts w:ascii="Arial" w:eastAsia="Times New Roman" w:hAnsi="Arial" w:cs="Arial"/>
          <w:b/>
          <w:color w:val="000000"/>
          <w:sz w:val="20"/>
          <w:szCs w:val="20"/>
        </w:rPr>
        <w:t>onnengarten</w:t>
      </w:r>
    </w:p>
    <w:p w14:paraId="08824E3A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Hier 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>wird eine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besonders innovative und 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>wohl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im Kreis Oberhavel 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 xml:space="preserve">bisher </w:t>
      </w:r>
      <w:r>
        <w:rPr>
          <w:rFonts w:ascii="Arial" w:eastAsia="Times New Roman" w:hAnsi="Arial" w:cs="Arial"/>
          <w:color w:val="000000"/>
          <w:sz w:val="20"/>
          <w:szCs w:val="20"/>
        </w:rPr>
        <w:t>einmalige Lösung vor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>geschlagen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nämlich </w:t>
      </w:r>
      <w:r w:rsidR="006C2C6B">
        <w:rPr>
          <w:rFonts w:ascii="Arial" w:eastAsia="Times New Roman" w:hAnsi="Arial" w:cs="Arial"/>
          <w:color w:val="000000"/>
          <w:sz w:val="20"/>
          <w:szCs w:val="20"/>
        </w:rPr>
        <w:t>das gesamte Wohngebiet als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Fahrradzone </w:t>
      </w:r>
      <w:r w:rsidR="002345A8">
        <w:rPr>
          <w:rFonts w:ascii="Arial" w:eastAsia="Times New Roman" w:hAnsi="Arial" w:cs="Arial"/>
          <w:color w:val="000000"/>
          <w:sz w:val="20"/>
          <w:szCs w:val="20"/>
        </w:rPr>
        <w:t xml:space="preserve">mit „Anlieger frei“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zu kennzeichnen. </w:t>
      </w:r>
      <w:r w:rsidR="006C2C6B">
        <w:rPr>
          <w:rFonts w:ascii="Arial" w:eastAsia="Times New Roman" w:hAnsi="Arial" w:cs="Arial"/>
          <w:color w:val="000000"/>
          <w:sz w:val="20"/>
          <w:szCs w:val="20"/>
        </w:rPr>
        <w:t>Der Sonnengarten bietet sich</w:t>
      </w:r>
      <w:r w:rsidR="00E6639C">
        <w:rPr>
          <w:rFonts w:ascii="Arial" w:eastAsia="Times New Roman" w:hAnsi="Arial" w:cs="Arial"/>
          <w:color w:val="000000"/>
          <w:sz w:val="20"/>
          <w:szCs w:val="20"/>
        </w:rPr>
        <w:t xml:space="preserve"> dann für Radfahrer als sichere</w:t>
      </w:r>
      <w:r w:rsidR="006C2C6B">
        <w:rPr>
          <w:rFonts w:ascii="Arial" w:eastAsia="Times New Roman" w:hAnsi="Arial" w:cs="Arial"/>
          <w:color w:val="000000"/>
          <w:sz w:val="20"/>
          <w:szCs w:val="20"/>
        </w:rPr>
        <w:t xml:space="preserve"> Alternative zur Märkischen Allee und </w:t>
      </w:r>
      <w:proofErr w:type="spellStart"/>
      <w:r w:rsidR="006C2C6B">
        <w:rPr>
          <w:rFonts w:ascii="Arial" w:eastAsia="Times New Roman" w:hAnsi="Arial" w:cs="Arial"/>
          <w:color w:val="000000"/>
          <w:sz w:val="20"/>
          <w:szCs w:val="20"/>
        </w:rPr>
        <w:t>Schönfließer</w:t>
      </w:r>
      <w:proofErr w:type="spellEnd"/>
      <w:r w:rsidR="006C2C6B">
        <w:rPr>
          <w:rFonts w:ascii="Arial" w:eastAsia="Times New Roman" w:hAnsi="Arial" w:cs="Arial"/>
          <w:color w:val="000000"/>
          <w:sz w:val="20"/>
          <w:szCs w:val="20"/>
        </w:rPr>
        <w:t xml:space="preserve"> Straße an. Die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Autofahrer </w:t>
      </w:r>
      <w:r w:rsidR="006C2C6B">
        <w:rPr>
          <w:rFonts w:ascii="Arial" w:eastAsia="Times New Roman" w:hAnsi="Arial" w:cs="Arial"/>
          <w:color w:val="000000"/>
          <w:sz w:val="20"/>
          <w:szCs w:val="20"/>
        </w:rPr>
        <w:t>werden veranlasst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vorsichtiger zu fahren und damit nicht nur auf Radfahrer Rücksicht zu nehmen, sondern auch auf Fußgänger und spielende Kinder, die bei den vielen parkenden Autos leicht übersehen werden können. </w:t>
      </w:r>
    </w:p>
    <w:p w14:paraId="09FFC916" w14:textId="41F2E555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1E54C7B8" w14:textId="77777777" w:rsidR="00EF2805" w:rsidRDefault="00EF2805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34D20571" w14:textId="77777777" w:rsidR="00AA1237" w:rsidRPr="00AA1237" w:rsidRDefault="00AA1237" w:rsidP="00270B4A">
      <w:pPr>
        <w:spacing w:after="0" w:line="10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AA1237">
        <w:rPr>
          <w:rFonts w:ascii="Arial" w:eastAsia="Times New Roman" w:hAnsi="Arial" w:cs="Arial"/>
          <w:b/>
          <w:color w:val="000000"/>
          <w:sz w:val="20"/>
          <w:szCs w:val="20"/>
        </w:rPr>
        <w:t>Radweg an der B96</w:t>
      </w:r>
    </w:p>
    <w:p w14:paraId="78279F95" w14:textId="77777777" w:rsidR="00270B4A" w:rsidRDefault="00AA1237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Glienicker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Verwaltung sollte sich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bei den zuständigen B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>ehörden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dafür einsetzen, dass der Waldweg entlang der B 96 nach Hohen Neuendorf asphaltiert und beleuchtet wird, da dieser </w:t>
      </w:r>
      <w:r w:rsidR="000D4F02">
        <w:rPr>
          <w:rFonts w:ascii="Arial" w:eastAsia="Times New Roman" w:hAnsi="Arial" w:cs="Arial"/>
          <w:color w:val="000000"/>
          <w:sz w:val="20"/>
          <w:szCs w:val="20"/>
        </w:rPr>
        <w:t xml:space="preserve">insbesondere 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>von vielen Schülerinnen und Schüler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270B4A">
        <w:rPr>
          <w:rFonts w:ascii="Arial" w:eastAsia="Times New Roman" w:hAnsi="Arial" w:cs="Arial"/>
          <w:color w:val="000000"/>
          <w:sz w:val="20"/>
          <w:szCs w:val="20"/>
        </w:rPr>
        <w:t xml:space="preserve"> aus Glienicke benutzt wird, die täglich ins Marie-Curie-Gymnasium nach Hohen Neuendorf pendeln. </w:t>
      </w:r>
    </w:p>
    <w:p w14:paraId="232207AC" w14:textId="77777777" w:rsidR="00270B4A" w:rsidRDefault="00270B4A" w:rsidP="00270B4A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14:paraId="5BB4D572" w14:textId="77777777" w:rsidR="000D4F02" w:rsidRPr="007F57AF" w:rsidRDefault="000D4F02">
      <w:pPr>
        <w:spacing w:after="0" w:line="1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0D4F02" w:rsidRPr="007F57AF" w:rsidSect="004B2CFD">
      <w:footnotePr>
        <w:pos w:val="beneathText"/>
      </w:footnotePr>
      <w:pgSz w:w="11906" w:h="16838"/>
      <w:pgMar w:top="1417" w:right="1417" w:bottom="1134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1">
    <w:altName w:val="Times New Roman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47F18"/>
    <w:multiLevelType w:val="hybridMultilevel"/>
    <w:tmpl w:val="90C2CB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7492A"/>
    <w:multiLevelType w:val="hybridMultilevel"/>
    <w:tmpl w:val="1C846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97298"/>
    <w:multiLevelType w:val="hybridMultilevel"/>
    <w:tmpl w:val="C1961E34"/>
    <w:lvl w:ilvl="0" w:tplc="8F38FF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95"/>
    <w:rsid w:val="000112BA"/>
    <w:rsid w:val="00023D85"/>
    <w:rsid w:val="000351C0"/>
    <w:rsid w:val="00043AC6"/>
    <w:rsid w:val="00051347"/>
    <w:rsid w:val="00057936"/>
    <w:rsid w:val="00064D2D"/>
    <w:rsid w:val="000759B4"/>
    <w:rsid w:val="000842D7"/>
    <w:rsid w:val="000877E4"/>
    <w:rsid w:val="000A19A3"/>
    <w:rsid w:val="000A3551"/>
    <w:rsid w:val="000B0AFD"/>
    <w:rsid w:val="000B6417"/>
    <w:rsid w:val="000C2F95"/>
    <w:rsid w:val="000D4F02"/>
    <w:rsid w:val="000E56D3"/>
    <w:rsid w:val="001263B7"/>
    <w:rsid w:val="00134325"/>
    <w:rsid w:val="00142345"/>
    <w:rsid w:val="00142CCC"/>
    <w:rsid w:val="001943F4"/>
    <w:rsid w:val="001A4BA2"/>
    <w:rsid w:val="001C1C2E"/>
    <w:rsid w:val="001D536C"/>
    <w:rsid w:val="001E61E5"/>
    <w:rsid w:val="0021441C"/>
    <w:rsid w:val="002345A8"/>
    <w:rsid w:val="00270B4A"/>
    <w:rsid w:val="0027708A"/>
    <w:rsid w:val="00280FB6"/>
    <w:rsid w:val="002B573F"/>
    <w:rsid w:val="002D42A2"/>
    <w:rsid w:val="002E11CD"/>
    <w:rsid w:val="003062D4"/>
    <w:rsid w:val="00317974"/>
    <w:rsid w:val="00321678"/>
    <w:rsid w:val="00330048"/>
    <w:rsid w:val="00336630"/>
    <w:rsid w:val="0034103F"/>
    <w:rsid w:val="003502E7"/>
    <w:rsid w:val="00352C42"/>
    <w:rsid w:val="00357112"/>
    <w:rsid w:val="0037132C"/>
    <w:rsid w:val="0039007C"/>
    <w:rsid w:val="003C2F81"/>
    <w:rsid w:val="003C5F2F"/>
    <w:rsid w:val="003E19A2"/>
    <w:rsid w:val="003E2CF8"/>
    <w:rsid w:val="003E761F"/>
    <w:rsid w:val="00413EBC"/>
    <w:rsid w:val="00431398"/>
    <w:rsid w:val="004607E0"/>
    <w:rsid w:val="00463F20"/>
    <w:rsid w:val="00487450"/>
    <w:rsid w:val="004B2CFD"/>
    <w:rsid w:val="004B388E"/>
    <w:rsid w:val="004C274B"/>
    <w:rsid w:val="004C7424"/>
    <w:rsid w:val="004D7720"/>
    <w:rsid w:val="004E5490"/>
    <w:rsid w:val="004E6A77"/>
    <w:rsid w:val="005622DF"/>
    <w:rsid w:val="005B2155"/>
    <w:rsid w:val="005B30FA"/>
    <w:rsid w:val="005C1DDB"/>
    <w:rsid w:val="005D6897"/>
    <w:rsid w:val="005E508B"/>
    <w:rsid w:val="005E7FEF"/>
    <w:rsid w:val="005F5E81"/>
    <w:rsid w:val="00627EAF"/>
    <w:rsid w:val="0063761F"/>
    <w:rsid w:val="00667CE1"/>
    <w:rsid w:val="00692185"/>
    <w:rsid w:val="00693D41"/>
    <w:rsid w:val="0069581D"/>
    <w:rsid w:val="006B606A"/>
    <w:rsid w:val="006C2C6B"/>
    <w:rsid w:val="007164F1"/>
    <w:rsid w:val="007336CF"/>
    <w:rsid w:val="00740EB2"/>
    <w:rsid w:val="00741219"/>
    <w:rsid w:val="007459C4"/>
    <w:rsid w:val="00753B23"/>
    <w:rsid w:val="00763DF0"/>
    <w:rsid w:val="00780EDF"/>
    <w:rsid w:val="007814A8"/>
    <w:rsid w:val="007933C9"/>
    <w:rsid w:val="00797C0C"/>
    <w:rsid w:val="007A1E1B"/>
    <w:rsid w:val="007D7D7E"/>
    <w:rsid w:val="007F57AF"/>
    <w:rsid w:val="0081466D"/>
    <w:rsid w:val="00840BFD"/>
    <w:rsid w:val="0084557E"/>
    <w:rsid w:val="00886E73"/>
    <w:rsid w:val="008B21C1"/>
    <w:rsid w:val="008C42A1"/>
    <w:rsid w:val="008D11F2"/>
    <w:rsid w:val="008D57AC"/>
    <w:rsid w:val="00917FF9"/>
    <w:rsid w:val="009317F6"/>
    <w:rsid w:val="00931AC6"/>
    <w:rsid w:val="0098535D"/>
    <w:rsid w:val="009A360B"/>
    <w:rsid w:val="009A5828"/>
    <w:rsid w:val="009B4BC4"/>
    <w:rsid w:val="009C7877"/>
    <w:rsid w:val="009D0D78"/>
    <w:rsid w:val="00A06A9A"/>
    <w:rsid w:val="00A279BE"/>
    <w:rsid w:val="00A379CC"/>
    <w:rsid w:val="00A51BA3"/>
    <w:rsid w:val="00A60E4E"/>
    <w:rsid w:val="00A73BC1"/>
    <w:rsid w:val="00A854D4"/>
    <w:rsid w:val="00AA1237"/>
    <w:rsid w:val="00AC3DCF"/>
    <w:rsid w:val="00AE0216"/>
    <w:rsid w:val="00AF7A9D"/>
    <w:rsid w:val="00B0059E"/>
    <w:rsid w:val="00B02166"/>
    <w:rsid w:val="00B128CE"/>
    <w:rsid w:val="00B372FF"/>
    <w:rsid w:val="00B43EEC"/>
    <w:rsid w:val="00B52EB0"/>
    <w:rsid w:val="00B5754D"/>
    <w:rsid w:val="00B57A83"/>
    <w:rsid w:val="00B71501"/>
    <w:rsid w:val="00B773DC"/>
    <w:rsid w:val="00B97FBC"/>
    <w:rsid w:val="00BA5FAC"/>
    <w:rsid w:val="00BF6524"/>
    <w:rsid w:val="00C05193"/>
    <w:rsid w:val="00C15F22"/>
    <w:rsid w:val="00C33964"/>
    <w:rsid w:val="00C366D1"/>
    <w:rsid w:val="00C40CA1"/>
    <w:rsid w:val="00C41403"/>
    <w:rsid w:val="00C42CB6"/>
    <w:rsid w:val="00C6286B"/>
    <w:rsid w:val="00C670EE"/>
    <w:rsid w:val="00C75BF0"/>
    <w:rsid w:val="00C86415"/>
    <w:rsid w:val="00C93E9D"/>
    <w:rsid w:val="00CA4EC8"/>
    <w:rsid w:val="00CB0339"/>
    <w:rsid w:val="00CE18EC"/>
    <w:rsid w:val="00CE6EF6"/>
    <w:rsid w:val="00CF1513"/>
    <w:rsid w:val="00D0335B"/>
    <w:rsid w:val="00D05364"/>
    <w:rsid w:val="00D061EE"/>
    <w:rsid w:val="00D07014"/>
    <w:rsid w:val="00D07AD4"/>
    <w:rsid w:val="00D12E8E"/>
    <w:rsid w:val="00D25410"/>
    <w:rsid w:val="00D33E89"/>
    <w:rsid w:val="00D34DF2"/>
    <w:rsid w:val="00D35CED"/>
    <w:rsid w:val="00D41A09"/>
    <w:rsid w:val="00D41C49"/>
    <w:rsid w:val="00D5495B"/>
    <w:rsid w:val="00D94498"/>
    <w:rsid w:val="00D9465D"/>
    <w:rsid w:val="00DA4C72"/>
    <w:rsid w:val="00DC447E"/>
    <w:rsid w:val="00DF3A8F"/>
    <w:rsid w:val="00E15732"/>
    <w:rsid w:val="00E2054F"/>
    <w:rsid w:val="00E631B5"/>
    <w:rsid w:val="00E6639C"/>
    <w:rsid w:val="00E67AFC"/>
    <w:rsid w:val="00E74473"/>
    <w:rsid w:val="00E85E35"/>
    <w:rsid w:val="00EB268B"/>
    <w:rsid w:val="00ED7B45"/>
    <w:rsid w:val="00ED7F42"/>
    <w:rsid w:val="00EE5642"/>
    <w:rsid w:val="00EF2805"/>
    <w:rsid w:val="00EF4CDB"/>
    <w:rsid w:val="00F16D87"/>
    <w:rsid w:val="00F25B78"/>
    <w:rsid w:val="00F62B65"/>
    <w:rsid w:val="00F70DAC"/>
    <w:rsid w:val="00F96595"/>
    <w:rsid w:val="00FB0C5D"/>
    <w:rsid w:val="00FC3D0A"/>
    <w:rsid w:val="00FD22FB"/>
    <w:rsid w:val="00FD3B3C"/>
    <w:rsid w:val="00FF0059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A263"/>
  <w15:docId w15:val="{AE66C200-CF31-0B42-827A-004B2427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2CFD"/>
    <w:pPr>
      <w:suppressAutoHyphens/>
      <w:spacing w:after="200" w:line="276" w:lineRule="auto"/>
    </w:pPr>
    <w:rPr>
      <w:rFonts w:ascii="Calibri" w:eastAsia="SimSun" w:hAnsi="Calibri" w:cs="font281"/>
      <w:sz w:val="22"/>
      <w:szCs w:val="22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efaultParagraphFont1">
    <w:name w:val="Default Paragraph Font1"/>
    <w:rsid w:val="004B2CFD"/>
  </w:style>
  <w:style w:type="character" w:styleId="Hyperlink">
    <w:name w:val="Hyperlink"/>
    <w:basedOn w:val="DefaultParagraphFont1"/>
    <w:semiHidden/>
    <w:rsid w:val="004B2CFD"/>
    <w:rPr>
      <w:color w:val="0000FF"/>
      <w:u w:val="single"/>
    </w:rPr>
  </w:style>
  <w:style w:type="character" w:customStyle="1" w:styleId="BalloonTextChar">
    <w:name w:val="Balloon Text Char"/>
    <w:basedOn w:val="DefaultParagraphFont1"/>
    <w:rsid w:val="004B2CF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1"/>
    <w:rsid w:val="004B2CFD"/>
  </w:style>
  <w:style w:type="paragraph" w:customStyle="1" w:styleId="berschrift">
    <w:name w:val="Überschrift"/>
    <w:basedOn w:val="Standard"/>
    <w:next w:val="Textkrper"/>
    <w:rsid w:val="004B2C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semiHidden/>
    <w:rsid w:val="004B2CFD"/>
    <w:pPr>
      <w:spacing w:after="120"/>
    </w:pPr>
  </w:style>
  <w:style w:type="paragraph" w:styleId="Liste">
    <w:name w:val="List"/>
    <w:basedOn w:val="Textkrper"/>
    <w:semiHidden/>
    <w:rsid w:val="004B2CFD"/>
    <w:rPr>
      <w:rFonts w:cs="Mangal"/>
    </w:rPr>
  </w:style>
  <w:style w:type="paragraph" w:styleId="Beschriftung">
    <w:name w:val="caption"/>
    <w:basedOn w:val="Standard"/>
    <w:qFormat/>
    <w:rsid w:val="004B2CF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4B2CFD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4B2CF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4B2CFD"/>
    <w:pPr>
      <w:spacing w:after="0" w:line="100" w:lineRule="atLeast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lrzxr">
    <w:name w:val="lrzxr"/>
    <w:basedOn w:val="Absatz-Standardschriftart"/>
    <w:rsid w:val="007F57AF"/>
  </w:style>
  <w:style w:type="character" w:styleId="BesuchterLink">
    <w:name w:val="FollowedHyperlink"/>
    <w:basedOn w:val="Absatz-Standardschriftart"/>
    <w:uiPriority w:val="99"/>
    <w:semiHidden/>
    <w:unhideWhenUsed/>
    <w:rsid w:val="00F70DAC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D4F02"/>
    <w:pPr>
      <w:suppressAutoHyphens w:val="0"/>
      <w:spacing w:after="0" w:line="240" w:lineRule="auto"/>
    </w:pPr>
    <w:rPr>
      <w:rFonts w:ascii="Consolas" w:eastAsia="Calibri" w:hAnsi="Consolas" w:cs="Times New Roman"/>
      <w:sz w:val="21"/>
      <w:szCs w:val="21"/>
      <w:lang w:val="en-GB" w:eastAsia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D4F02"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Bennühr Thomas</dc:creator>
  <cp:keywords/>
  <cp:lastModifiedBy>Fam. Crasemann</cp:lastModifiedBy>
  <cp:revision>2</cp:revision>
  <cp:lastPrinted>2021-01-13T11:04:00Z</cp:lastPrinted>
  <dcterms:created xsi:type="dcterms:W3CDTF">2021-01-22T20:20:00Z</dcterms:created>
  <dcterms:modified xsi:type="dcterms:W3CDTF">2021-01-22T20:20:00Z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DGUV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